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D153A1">
      <w:pPr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6"/>
          <w:szCs w:val="36"/>
        </w:rPr>
        <w:t>共青团·伙伴计划｜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6"/>
          <w:szCs w:val="36"/>
          <w:lang w:eastAsia="zh-CN"/>
        </w:rPr>
        <w:t>“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6"/>
          <w:szCs w:val="36"/>
        </w:rPr>
        <w:t>材启青禾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6"/>
          <w:szCs w:val="36"/>
          <w:lang w:eastAsia="zh-CN"/>
        </w:rPr>
        <w:t>”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6"/>
          <w:szCs w:val="36"/>
        </w:rPr>
        <w:t>实践团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收官课堂：探寻色彩奇遇，温情圆满结营</w:t>
      </w:r>
    </w:p>
    <w:p w14:paraId="4074E355">
      <w:pPr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</w:p>
    <w:p w14:paraId="124FEE98">
      <w:pPr>
        <w:ind w:firstLine="56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为圆满完成共青团“伙伴计划”暑期关爱服务，7月17日，佛山大学材料与能源学院“材启青禾”实践团在三水区志愿者学院夏令营开展收官系列活动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上午开设《神奇色彩旅行》趣味科学实验课，下午组织观影学习暨夏令营结营仪式，以科学美育与温情总结为本次暑期实践画上圆满句号。</w:t>
      </w:r>
    </w:p>
    <w:p w14:paraId="699D47D4">
      <w:pP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382E9A0B">
      <w:pPr>
        <w:numPr>
          <w:ilvl w:val="0"/>
          <w:numId w:val="0"/>
        </w:numP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 xml:space="preserve">1. 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彩虹探险启课堂，规范实验明目标</w:t>
      </w:r>
    </w:p>
    <w:p w14:paraId="39050EB8">
      <w:pPr>
        <w:numPr>
          <w:ilvl w:val="0"/>
          <w:numId w:val="0"/>
        </w:numPr>
        <w:ind w:firstLine="560" w:firstLineChars="200"/>
        <w:rPr>
          <w:rFonts w:hint="eastAsia" w:eastAsiaTheme="minorEastAsia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课堂以彩虹雨滴趣味故事导入，志愿者明确四项学习目标：观察色素扩散现象、掌握三原色混合规律、锻炼动手记录能力、发现生活中的色彩变化。课前细致宣讲实验安全规范，叮嘱营员轻拿滴管、避免色素沾染皮肤和衣物，有序取用器材，全程规范操作。</w:t>
      </w:r>
    </w:p>
    <w:p w14:paraId="359BD03E"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drawing>
          <wp:inline distT="0" distB="0" distL="114300" distR="114300">
            <wp:extent cx="5267960" cy="3697605"/>
            <wp:effectExtent l="0" t="0" r="5080" b="5715"/>
            <wp:docPr id="15" name="图片 15" descr="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69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（“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材启青禾”实践团曾伟仪主讲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）</w:t>
      </w:r>
    </w:p>
    <w:p w14:paraId="45F59178"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</w:pPr>
    </w:p>
    <w:p w14:paraId="76DE67C9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 xml:space="preserve">2. 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多维色彩实验，解锁色素扩散奥秘</w:t>
      </w:r>
    </w:p>
    <w:p w14:paraId="0CA7BDE4"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本次色彩课堂设置分层探究实验，带领营员沉浸式见证色彩的奇妙运动。第一组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彩虹雨实验，营员将色素滴入清水，直观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看到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色素在水中缓缓扩散、四处游走，认识分子扩散现象；第二组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三原色融合实验，调配红、黄、蓝基础色，自主混合得到橙、绿、紫等全新色彩，理解色彩叠加原理。</w:t>
      </w:r>
    </w:p>
    <w:p w14:paraId="7755C642">
      <w:pPr>
        <w:numPr>
          <w:ilvl w:val="0"/>
          <w:numId w:val="0"/>
        </w:numP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drawing>
          <wp:inline distT="0" distB="0" distL="114300" distR="114300">
            <wp:extent cx="2514600" cy="1695450"/>
            <wp:effectExtent l="0" t="0" r="0" b="11430"/>
            <wp:docPr id="2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drawing>
          <wp:inline distT="0" distB="0" distL="114300" distR="114300">
            <wp:extent cx="2463800" cy="1711325"/>
            <wp:effectExtent l="0" t="0" r="5080" b="10795"/>
            <wp:docPr id="3" name="图片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171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7C694"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彩虹雨实验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照片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）</w:t>
      </w:r>
    </w:p>
    <w:p w14:paraId="1EA521F4"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</w:pPr>
    </w:p>
    <w:p w14:paraId="1C0C6654"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第三组为纸巾毛细实验，最为有趣。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带有颜料的纸巾两端接触清水后，彩色纹路沿纸巾向上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蔓延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，清晰展现毛细作用。实验尾声，孩子们填写观察日记，记录每一组色彩变化，志愿者布置居家拓展小任务，鼓励大家在家自主调配色彩。</w:t>
      </w:r>
    </w:p>
    <w:p w14:paraId="09666DC7">
      <w:pPr>
        <w:numPr>
          <w:ilvl w:val="0"/>
          <w:numId w:val="0"/>
        </w:numP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drawing>
          <wp:inline distT="0" distB="0" distL="114300" distR="114300">
            <wp:extent cx="5269230" cy="3302000"/>
            <wp:effectExtent l="0" t="0" r="3810" b="5080"/>
            <wp:docPr id="4" name="图片 4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drawing>
          <wp:inline distT="0" distB="0" distL="114300" distR="114300">
            <wp:extent cx="5262245" cy="3723640"/>
            <wp:effectExtent l="0" t="0" r="10795" b="10160"/>
            <wp:docPr id="5" name="图片 5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72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drawing>
          <wp:inline distT="0" distB="0" distL="114300" distR="114300">
            <wp:extent cx="5267325" cy="3861435"/>
            <wp:effectExtent l="0" t="0" r="5715" b="9525"/>
            <wp:docPr id="6" name="图片 6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86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drawing>
          <wp:inline distT="0" distB="0" distL="114300" distR="114300">
            <wp:extent cx="5270500" cy="3393440"/>
            <wp:effectExtent l="0" t="0" r="2540" b="5080"/>
            <wp:docPr id="7" name="图片 7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4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9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drawing>
          <wp:inline distT="0" distB="0" distL="114300" distR="114300">
            <wp:extent cx="5269865" cy="4211955"/>
            <wp:effectExtent l="0" t="0" r="3175" b="9525"/>
            <wp:docPr id="8" name="图片 8" descr="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5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21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B6051"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纸巾毛细实验照片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）</w:t>
      </w:r>
    </w:p>
    <w:p w14:paraId="0B9469B9">
      <w:pPr>
        <w:numPr>
          <w:ilvl w:val="0"/>
          <w:numId w:val="0"/>
        </w:numP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2"/>
          <w:sz w:val="28"/>
          <w:szCs w:val="28"/>
          <w:lang w:val="en-US" w:eastAsia="zh-CN" w:bidi="ar-SA"/>
        </w:rPr>
      </w:pPr>
    </w:p>
    <w:p w14:paraId="7F866DF5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2"/>
          <w:sz w:val="28"/>
          <w:szCs w:val="28"/>
          <w:lang w:val="en-US" w:eastAsia="zh-CN" w:bidi="ar-SA"/>
        </w:rPr>
        <w:t xml:space="preserve">3. 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心理观影润童心，读懂情绪成长力量</w:t>
      </w:r>
    </w:p>
    <w:p w14:paraId="5E50D8A0"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色彩实验结束后，实践团组织全体营员开展《头脑特工队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》主题电影鉴赏课堂。影片将喜、怒、哀、惧、厌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尬、丧、焦、慕九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种情绪具象化，志愿者以片中蓝色角色“忧忧”为核心展开互动讲解，告诉营员悲伤不是弱点，接纳负面情绪才是完整成长。</w:t>
      </w:r>
    </w:p>
    <w:p w14:paraId="459B8192">
      <w:pPr>
        <w:numPr>
          <w:ilvl w:val="0"/>
          <w:numId w:val="0"/>
        </w:numP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drawing>
          <wp:inline distT="0" distB="0" distL="114300" distR="114300">
            <wp:extent cx="5273040" cy="3664585"/>
            <wp:effectExtent l="0" t="0" r="0" b="8255"/>
            <wp:docPr id="9" name="图片 9" descr="d0c1585538636e24890af94582a91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d0c1585538636e24890af94582a9132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66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BCE1A">
      <w:pPr>
        <w:numPr>
          <w:ilvl w:val="0"/>
          <w:numId w:val="0"/>
        </w:numPr>
        <w:ind w:firstLine="560" w:firstLineChars="200"/>
        <w:jc w:val="center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（电影鉴赏课程照片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）</w:t>
      </w:r>
    </w:p>
    <w:p w14:paraId="0D387DC6">
      <w:pPr>
        <w:numPr>
          <w:ilvl w:val="0"/>
          <w:numId w:val="0"/>
        </w:numPr>
        <w:ind w:firstLine="560" w:firstLineChars="200"/>
        <w:jc w:val="center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</w:pPr>
    </w:p>
    <w:p w14:paraId="171473D2">
      <w:pPr>
        <w:numPr>
          <w:ilvl w:val="0"/>
          <w:numId w:val="1"/>
        </w:numPr>
        <w:tabs>
          <w:tab w:val="clear" w:pos="312"/>
        </w:tabs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温情结营落幕，满载收获奔赴新旅程</w:t>
      </w:r>
    </w:p>
    <w:p w14:paraId="1B7C4C4E"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观影结束后，本次夏令营结营仪式正式开启。志愿者回顾连日科普、手工、文体、红色课堂的精彩瞬间，细数孩子们动手探索、勇敢表达的成长点滴，肯定全体营员全程认真参与、积极思考的良好表现。现场氛围温暖治愈，营员互相分享夏令营收获，与志愿者挥手道别。实践团寄语全体小营员，希望大家带着科学好奇心与乐观心态，在生活中持续探索、拥抱多样情绪，约定未来再次相聚开展趣味实践活动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drawing>
          <wp:inline distT="0" distB="0" distL="114300" distR="114300">
            <wp:extent cx="5271770" cy="3260090"/>
            <wp:effectExtent l="0" t="0" r="1270" b="1270"/>
            <wp:docPr id="10" name="图片 10" descr="78d3353505393a1ba237e5278b46c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78d3353505393a1ba237e5278b46c49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26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D85C2"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全体大合照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）</w:t>
      </w:r>
    </w:p>
    <w:p w14:paraId="1A36A3F1">
      <w:pPr>
        <w:numPr>
          <w:ilvl w:val="0"/>
          <w:numId w:val="0"/>
        </w:numPr>
        <w:ind w:firstLine="560" w:firstLineChars="200"/>
        <w:jc w:val="center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</w:pPr>
    </w:p>
    <w:p w14:paraId="1EB1F99D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5. 科教温情双赋能，青年志愿持续前行</w:t>
      </w:r>
    </w:p>
    <w:p w14:paraId="5D158E95"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为期多日的“伙伴计划”夏令营圆满收官，系列课程融合自然科学、红色美育、心理健康、传统文化等多元内容，切实丰富了新业态职工子女的暑期生活，有效缓解了职工看护压力。下一步，佛山大学材料与能源学院“材启青禾”实践团将梳理本次志愿服务经验，持续深耕青少年科普关爱服务，推出更多寓教于乐的特色公益课堂，以青年力量传递团组织温暖关怀。</w:t>
      </w:r>
    </w:p>
    <w:p w14:paraId="1730CA8E"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</w:pPr>
      <w:bookmarkStart w:id="0" w:name="_GoBack"/>
      <w:bookmarkEnd w:id="0"/>
    </w:p>
    <w:p w14:paraId="10EDF640">
      <w:pPr>
        <w:numPr>
          <w:ilvl w:val="0"/>
          <w:numId w:val="0"/>
        </w:numPr>
        <w:ind w:firstLine="1960" w:firstLineChars="7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  <w:t>撰稿：佛山大学材料与能源学院“材启青禾”实践团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F5AA95"/>
    <w:multiLevelType w:val="singleLevel"/>
    <w:tmpl w:val="A6F5AA95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9D56E9"/>
    <w:rsid w:val="0F7066E0"/>
    <w:rsid w:val="1D1B310F"/>
    <w:rsid w:val="1E285A45"/>
    <w:rsid w:val="3B7C3CF1"/>
    <w:rsid w:val="45CF182A"/>
    <w:rsid w:val="70E62748"/>
    <w:rsid w:val="7CA14BAF"/>
    <w:rsid w:val="7D3C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1106</Words>
  <Characters>1111</Characters>
  <Lines>0</Lines>
  <Paragraphs>0</Paragraphs>
  <TotalTime>3</TotalTime>
  <ScaleCrop>false</ScaleCrop>
  <LinksUpToDate>false</LinksUpToDate>
  <CharactersWithSpaces>1125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2026-07-17T04:46:00Z</dcterms:created>
  <dc:creator>wwx-Eazin</dc:creator>
  <cp:lastModifiedBy>Curry~流任。“浓”</cp:lastModifiedBy>
  <dcterms:modified xsi:type="dcterms:W3CDTF">2026-07-17T23:54:55Z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eyJoZGlkIjoiMGExNTAyMmI2ZjY5ZmU1OTIxZjVmMzMwZmQxYTAxZmEiLCJ1c2VySWQiOiIyMzY0NDQwMjEifQ==</vt:lpwstr>
  </property>
  <property fmtid="{D5CDD505-2E9C-101B-9397-08002B2CF9AE}" pid="4" name="ICV">
    <vt:lpwstr>18080646783E4FCC9C3D4E3B46C6BF73_12</vt:lpwstr>
  </property>
</Properties>
</file>